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9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26962" cy="647128"/>
            <wp:effectExtent l="0" t="0" r="0" b="0"/>
            <wp:docPr id="1" name="Image 1" descr="Afbeelding met Lettertype, tekst, Graphics, grafische vormgeving  Door AI gegenereerde inhoud is mogelijk onjuist.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 descr="Afbeelding met Lettertype, tekst, Graphics, grafische vormgeving  Door AI gegenereerde inhoud is mogelijk onjuist.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962" cy="647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229"/>
        <w:ind w:left="0"/>
        <w:rPr>
          <w:rFonts w:ascii="Times New Roman"/>
        </w:rPr>
      </w:pPr>
    </w:p>
    <w:p>
      <w:pPr>
        <w:pStyle w:val="Heading1"/>
        <w:numPr>
          <w:ilvl w:val="0"/>
          <w:numId w:val="1"/>
        </w:numPr>
        <w:tabs>
          <w:tab w:pos="387" w:val="left" w:leader="none"/>
        </w:tabs>
        <w:spacing w:line="240" w:lineRule="auto" w:before="0" w:after="0"/>
        <w:ind w:left="387" w:right="0" w:hanging="246"/>
        <w:jc w:val="left"/>
      </w:pPr>
      <w:r>
        <w:rPr>
          <w:w w:val="110"/>
        </w:rPr>
        <w:t>Liste</w:t>
      </w:r>
      <w:r>
        <w:rPr>
          <w:spacing w:val="-15"/>
          <w:w w:val="110"/>
        </w:rPr>
        <w:t> </w:t>
      </w:r>
      <w:r>
        <w:rPr>
          <w:w w:val="110"/>
        </w:rPr>
        <w:t>de</w:t>
      </w:r>
      <w:r>
        <w:rPr>
          <w:spacing w:val="-13"/>
          <w:w w:val="110"/>
        </w:rPr>
        <w:t> </w:t>
      </w:r>
      <w:r>
        <w:rPr>
          <w:w w:val="110"/>
        </w:rPr>
        <w:t>contrôle</w:t>
      </w:r>
      <w:r>
        <w:rPr>
          <w:spacing w:val="-14"/>
          <w:w w:val="110"/>
        </w:rPr>
        <w:t> </w:t>
      </w:r>
      <w:r>
        <w:rPr>
          <w:w w:val="110"/>
        </w:rPr>
        <w:t>pour</w:t>
      </w:r>
      <w:r>
        <w:rPr>
          <w:spacing w:val="-15"/>
          <w:w w:val="110"/>
        </w:rPr>
        <w:t> </w:t>
      </w:r>
      <w:r>
        <w:rPr>
          <w:w w:val="110"/>
        </w:rPr>
        <w:t>l'évaluation</w:t>
      </w:r>
      <w:r>
        <w:rPr>
          <w:spacing w:val="-15"/>
          <w:w w:val="110"/>
        </w:rPr>
        <w:t> </w:t>
      </w:r>
      <w:r>
        <w:rPr>
          <w:w w:val="110"/>
        </w:rPr>
        <w:t>des</w:t>
      </w:r>
      <w:r>
        <w:rPr>
          <w:spacing w:val="-13"/>
          <w:w w:val="110"/>
        </w:rPr>
        <w:t> </w:t>
      </w:r>
      <w:r>
        <w:rPr>
          <w:w w:val="110"/>
        </w:rPr>
        <w:t>fournisseurs</w:t>
      </w:r>
      <w:r>
        <w:rPr>
          <w:spacing w:val="-14"/>
          <w:w w:val="110"/>
        </w:rPr>
        <w:t> </w:t>
      </w:r>
      <w:r>
        <w:rPr>
          <w:w w:val="110"/>
        </w:rPr>
        <w:t>et</w:t>
      </w:r>
      <w:r>
        <w:rPr>
          <w:spacing w:val="-14"/>
          <w:w w:val="110"/>
        </w:rPr>
        <w:t> </w:t>
      </w:r>
      <w:r>
        <w:rPr>
          <w:w w:val="110"/>
        </w:rPr>
        <w:t>des</w:t>
      </w:r>
      <w:r>
        <w:rPr>
          <w:spacing w:val="-13"/>
          <w:w w:val="110"/>
        </w:rPr>
        <w:t> </w:t>
      </w:r>
      <w:r>
        <w:rPr>
          <w:spacing w:val="-2"/>
          <w:w w:val="110"/>
        </w:rPr>
        <w:t>outils</w:t>
      </w:r>
    </w:p>
    <w:p>
      <w:pPr>
        <w:pStyle w:val="BodyText"/>
        <w:spacing w:line="278" w:lineRule="auto" w:before="207"/>
        <w:ind w:right="782"/>
      </w:pPr>
      <w:r>
        <w:rPr>
          <w:w w:val="105"/>
        </w:rPr>
        <w:t>Utilisez</w:t>
      </w:r>
      <w:r>
        <w:rPr>
          <w:spacing w:val="-5"/>
          <w:w w:val="105"/>
        </w:rPr>
        <w:t> </w:t>
      </w:r>
      <w:r>
        <w:rPr>
          <w:w w:val="105"/>
        </w:rPr>
        <w:t>cette</w:t>
      </w:r>
      <w:r>
        <w:rPr>
          <w:spacing w:val="-5"/>
          <w:w w:val="105"/>
        </w:rPr>
        <w:t> </w:t>
      </w:r>
      <w:r>
        <w:rPr>
          <w:w w:val="105"/>
        </w:rPr>
        <w:t>liste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5"/>
          <w:w w:val="105"/>
        </w:rPr>
        <w:t> </w:t>
      </w:r>
      <w:r>
        <w:rPr>
          <w:w w:val="105"/>
        </w:rPr>
        <w:t>contrôle</w:t>
      </w:r>
      <w:r>
        <w:rPr>
          <w:spacing w:val="-5"/>
          <w:w w:val="105"/>
        </w:rPr>
        <w:t> </w:t>
      </w:r>
      <w:r>
        <w:rPr>
          <w:w w:val="105"/>
        </w:rPr>
        <w:t>pour</w:t>
      </w:r>
      <w:r>
        <w:rPr>
          <w:spacing w:val="-6"/>
          <w:w w:val="105"/>
        </w:rPr>
        <w:t> </w:t>
      </w:r>
      <w:r>
        <w:rPr>
          <w:w w:val="105"/>
        </w:rPr>
        <w:t>évaluer</w:t>
      </w:r>
      <w:r>
        <w:rPr>
          <w:spacing w:val="-6"/>
          <w:w w:val="105"/>
        </w:rPr>
        <w:t> </w:t>
      </w:r>
      <w:r>
        <w:rPr>
          <w:w w:val="105"/>
        </w:rPr>
        <w:t>si</w:t>
      </w:r>
      <w:r>
        <w:rPr>
          <w:spacing w:val="-5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fournisseur</w:t>
      </w:r>
      <w:r>
        <w:rPr>
          <w:spacing w:val="-6"/>
          <w:w w:val="105"/>
        </w:rPr>
        <w:t> </w:t>
      </w:r>
      <w:r>
        <w:rPr>
          <w:w w:val="105"/>
        </w:rPr>
        <w:t>ou</w:t>
      </w:r>
      <w:r>
        <w:rPr>
          <w:spacing w:val="-5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outil</w:t>
      </w:r>
      <w:r>
        <w:rPr>
          <w:spacing w:val="-5"/>
          <w:w w:val="105"/>
        </w:rPr>
        <w:t> </w:t>
      </w:r>
      <w:r>
        <w:rPr>
          <w:w w:val="105"/>
        </w:rPr>
        <w:t>est</w:t>
      </w:r>
      <w:r>
        <w:rPr>
          <w:spacing w:val="-4"/>
          <w:w w:val="105"/>
        </w:rPr>
        <w:t> </w:t>
      </w:r>
      <w:r>
        <w:rPr>
          <w:w w:val="105"/>
        </w:rPr>
        <w:t>conforme aux valeurs et aux politiques en matière d’IA de votre association à but non lucratif.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76" w:lineRule="auto" w:before="158" w:after="0"/>
        <w:ind w:left="141" w:right="472" w:firstLine="0"/>
        <w:jc w:val="left"/>
        <w:rPr>
          <w:sz w:val="24"/>
        </w:rPr>
      </w:pPr>
      <w:r>
        <w:rPr>
          <w:w w:val="105"/>
          <w:sz w:val="24"/>
        </w:rPr>
        <w:t>Le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fournisseur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indique-t-il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d'où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proviennent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les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données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d'entraînement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et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comment elles sont collectées ?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40" w:lineRule="auto" w:before="167" w:after="0"/>
        <w:ind w:left="501" w:right="0" w:hanging="360"/>
        <w:jc w:val="left"/>
        <w:rPr>
          <w:sz w:val="24"/>
        </w:rPr>
      </w:pPr>
      <w:r>
        <w:rPr>
          <w:sz w:val="24"/>
        </w:rPr>
        <w:t>Existe-t-il</w:t>
      </w:r>
      <w:r>
        <w:rPr>
          <w:spacing w:val="32"/>
          <w:sz w:val="24"/>
        </w:rPr>
        <w:t> </w:t>
      </w:r>
      <w:r>
        <w:rPr>
          <w:sz w:val="24"/>
        </w:rPr>
        <w:t>des</w:t>
      </w:r>
      <w:r>
        <w:rPr>
          <w:spacing w:val="37"/>
          <w:sz w:val="24"/>
        </w:rPr>
        <w:t> </w:t>
      </w:r>
      <w:r>
        <w:rPr>
          <w:sz w:val="24"/>
        </w:rPr>
        <w:t>procédures</w:t>
      </w:r>
      <w:r>
        <w:rPr>
          <w:spacing w:val="37"/>
          <w:sz w:val="24"/>
        </w:rPr>
        <w:t> </w:t>
      </w:r>
      <w:r>
        <w:rPr>
          <w:sz w:val="24"/>
        </w:rPr>
        <w:t>documentées</w:t>
      </w:r>
      <w:r>
        <w:rPr>
          <w:spacing w:val="37"/>
          <w:sz w:val="24"/>
        </w:rPr>
        <w:t> </w:t>
      </w:r>
      <w:r>
        <w:rPr>
          <w:sz w:val="24"/>
        </w:rPr>
        <w:t>visant</w:t>
      </w:r>
      <w:r>
        <w:rPr>
          <w:spacing w:val="33"/>
          <w:sz w:val="24"/>
        </w:rPr>
        <w:t> </w:t>
      </w:r>
      <w:r>
        <w:rPr>
          <w:sz w:val="24"/>
        </w:rPr>
        <w:t>à</w:t>
      </w:r>
      <w:r>
        <w:rPr>
          <w:spacing w:val="35"/>
          <w:sz w:val="24"/>
        </w:rPr>
        <w:t> </w:t>
      </w:r>
      <w:r>
        <w:rPr>
          <w:sz w:val="24"/>
        </w:rPr>
        <w:t>atténuer</w:t>
      </w:r>
      <w:r>
        <w:rPr>
          <w:spacing w:val="33"/>
          <w:sz w:val="24"/>
        </w:rPr>
        <w:t> </w:t>
      </w:r>
      <w:r>
        <w:rPr>
          <w:sz w:val="24"/>
        </w:rPr>
        <w:t>les</w:t>
      </w:r>
      <w:r>
        <w:rPr>
          <w:spacing w:val="37"/>
          <w:sz w:val="24"/>
        </w:rPr>
        <w:t> </w:t>
      </w:r>
      <w:r>
        <w:rPr>
          <w:sz w:val="24"/>
        </w:rPr>
        <w:t>biais</w:t>
      </w:r>
      <w:r>
        <w:rPr>
          <w:spacing w:val="37"/>
          <w:sz w:val="24"/>
        </w:rPr>
        <w:t> </w:t>
      </w:r>
      <w:r>
        <w:rPr>
          <w:sz w:val="24"/>
        </w:rPr>
        <w:t>dans</w:t>
      </w:r>
      <w:r>
        <w:rPr>
          <w:spacing w:val="35"/>
          <w:sz w:val="24"/>
        </w:rPr>
        <w:t> </w:t>
      </w:r>
      <w:r>
        <w:rPr>
          <w:sz w:val="24"/>
        </w:rPr>
        <w:t>l’outil</w:t>
      </w:r>
      <w:r>
        <w:rPr>
          <w:spacing w:val="35"/>
          <w:sz w:val="24"/>
        </w:rPr>
        <w:t> </w:t>
      </w:r>
      <w:r>
        <w:rPr>
          <w:spacing w:val="-10"/>
          <w:sz w:val="24"/>
        </w:rPr>
        <w:t>?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78" w:lineRule="auto" w:before="206" w:after="0"/>
        <w:ind w:left="141" w:right="1501" w:firstLine="0"/>
        <w:jc w:val="left"/>
        <w:rPr>
          <w:sz w:val="24"/>
        </w:rPr>
      </w:pPr>
      <w:r>
        <w:rPr>
          <w:w w:val="105"/>
          <w:sz w:val="24"/>
        </w:rPr>
        <w:t>L'outil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permet-il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un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contrôle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par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l'utilisateur,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une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supervision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humaine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et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la transparence des résultats ?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40" w:lineRule="auto" w:before="160" w:after="0"/>
        <w:ind w:left="501" w:right="0" w:hanging="360"/>
        <w:jc w:val="left"/>
        <w:rPr>
          <w:sz w:val="24"/>
        </w:rPr>
      </w:pPr>
      <w:r>
        <w:rPr>
          <w:w w:val="105"/>
          <w:sz w:val="24"/>
        </w:rPr>
        <w:t>Existe-t-il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une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explication</w:t>
      </w:r>
      <w:r>
        <w:rPr>
          <w:spacing w:val="-11"/>
          <w:w w:val="105"/>
          <w:sz w:val="24"/>
        </w:rPr>
        <w:t> </w:t>
      </w:r>
      <w:r>
        <w:rPr>
          <w:w w:val="105"/>
          <w:sz w:val="24"/>
        </w:rPr>
        <w:t>claire</w:t>
      </w:r>
      <w:r>
        <w:rPr>
          <w:spacing w:val="-9"/>
          <w:w w:val="105"/>
          <w:sz w:val="24"/>
        </w:rPr>
        <w:t> </w:t>
      </w:r>
      <w:r>
        <w:rPr>
          <w:w w:val="105"/>
          <w:sz w:val="24"/>
        </w:rPr>
        <w:t>du</w:t>
      </w:r>
      <w:r>
        <w:rPr>
          <w:spacing w:val="-8"/>
          <w:w w:val="105"/>
          <w:sz w:val="24"/>
        </w:rPr>
        <w:t> </w:t>
      </w:r>
      <w:r>
        <w:rPr>
          <w:w w:val="105"/>
          <w:sz w:val="24"/>
        </w:rPr>
        <w:t>fonctionnement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de</w:t>
      </w:r>
      <w:r>
        <w:rPr>
          <w:spacing w:val="-10"/>
          <w:w w:val="105"/>
          <w:sz w:val="24"/>
        </w:rPr>
        <w:t> </w:t>
      </w:r>
      <w:r>
        <w:rPr>
          <w:w w:val="105"/>
          <w:sz w:val="24"/>
        </w:rPr>
        <w:t>l’algorithme</w:t>
      </w:r>
      <w:r>
        <w:rPr>
          <w:spacing w:val="-7"/>
          <w:w w:val="105"/>
          <w:sz w:val="24"/>
        </w:rPr>
        <w:t> </w:t>
      </w:r>
      <w:r>
        <w:rPr>
          <w:w w:val="105"/>
          <w:sz w:val="24"/>
        </w:rPr>
        <w:t>(explicabilité)</w:t>
      </w:r>
      <w:r>
        <w:rPr>
          <w:spacing w:val="-11"/>
          <w:w w:val="105"/>
          <w:sz w:val="24"/>
        </w:rPr>
        <w:t> </w:t>
      </w:r>
      <w:r>
        <w:rPr>
          <w:spacing w:val="-10"/>
          <w:w w:val="105"/>
          <w:sz w:val="24"/>
        </w:rPr>
        <w:t>?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76" w:lineRule="auto" w:before="209" w:after="0"/>
        <w:ind w:left="141" w:right="583" w:firstLine="0"/>
        <w:jc w:val="left"/>
        <w:rPr>
          <w:sz w:val="24"/>
        </w:rPr>
      </w:pPr>
      <w:r>
        <w:rPr>
          <w:w w:val="105"/>
          <w:sz w:val="24"/>
        </w:rPr>
        <w:t>À quelles certifications ou audits en matière de sécurité des données le fournisseur se conforme-t-il (par exemple, SOC 2, ISO 27001) ?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76" w:lineRule="auto" w:before="163" w:after="0"/>
        <w:ind w:left="141" w:right="460" w:firstLine="0"/>
        <w:jc w:val="left"/>
        <w:rPr>
          <w:sz w:val="24"/>
        </w:rPr>
      </w:pPr>
      <w:r>
        <w:rPr>
          <w:w w:val="105"/>
          <w:sz w:val="24"/>
        </w:rPr>
        <w:t>Le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fournisseur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peut-il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démontrer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sa conformité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aux</w:t>
      </w:r>
      <w:r>
        <w:rPr>
          <w:spacing w:val="-3"/>
          <w:w w:val="105"/>
          <w:sz w:val="24"/>
        </w:rPr>
        <w:t> </w:t>
      </w:r>
      <w:r>
        <w:rPr>
          <w:w w:val="105"/>
          <w:sz w:val="24"/>
        </w:rPr>
        <w:t>réglementations</w:t>
      </w:r>
      <w:r>
        <w:rPr>
          <w:spacing w:val="-1"/>
          <w:w w:val="105"/>
          <w:sz w:val="24"/>
        </w:rPr>
        <w:t> </w:t>
      </w:r>
      <w:r>
        <w:rPr>
          <w:w w:val="105"/>
          <w:sz w:val="24"/>
        </w:rPr>
        <w:t>applicables (par exemple, RGPD, CCPA) ?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40" w:lineRule="auto" w:before="164" w:after="0"/>
        <w:ind w:left="501" w:right="0" w:hanging="360"/>
        <w:jc w:val="left"/>
        <w:rPr>
          <w:sz w:val="24"/>
        </w:rPr>
      </w:pPr>
      <w:r>
        <w:rPr>
          <w:w w:val="105"/>
          <w:sz w:val="24"/>
        </w:rPr>
        <w:t>L'assistance</w:t>
      </w:r>
      <w:r>
        <w:rPr>
          <w:spacing w:val="4"/>
          <w:w w:val="105"/>
          <w:sz w:val="24"/>
        </w:rPr>
        <w:t> </w:t>
      </w:r>
      <w:r>
        <w:rPr>
          <w:w w:val="105"/>
          <w:sz w:val="24"/>
        </w:rPr>
        <w:t>et</w:t>
      </w:r>
      <w:r>
        <w:rPr>
          <w:spacing w:val="2"/>
          <w:w w:val="105"/>
          <w:sz w:val="24"/>
        </w:rPr>
        <w:t> </w:t>
      </w:r>
      <w:r>
        <w:rPr>
          <w:w w:val="105"/>
          <w:sz w:val="24"/>
        </w:rPr>
        <w:t>la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documentation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sont-elles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complètes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et</w:t>
      </w:r>
      <w:r>
        <w:rPr>
          <w:spacing w:val="3"/>
          <w:w w:val="105"/>
          <w:sz w:val="24"/>
        </w:rPr>
        <w:t> </w:t>
      </w:r>
      <w:r>
        <w:rPr>
          <w:w w:val="105"/>
          <w:sz w:val="24"/>
        </w:rPr>
        <w:t>à</w:t>
      </w:r>
      <w:r>
        <w:rPr>
          <w:spacing w:val="6"/>
          <w:w w:val="105"/>
          <w:sz w:val="24"/>
        </w:rPr>
        <w:t> </w:t>
      </w:r>
      <w:r>
        <w:rPr>
          <w:w w:val="105"/>
          <w:sz w:val="24"/>
        </w:rPr>
        <w:t>jour</w:t>
      </w:r>
      <w:r>
        <w:rPr>
          <w:spacing w:val="3"/>
          <w:w w:val="105"/>
          <w:sz w:val="24"/>
        </w:rPr>
        <w:t> </w:t>
      </w:r>
      <w:r>
        <w:rPr>
          <w:spacing w:val="-10"/>
          <w:w w:val="105"/>
          <w:sz w:val="24"/>
        </w:rPr>
        <w:t>?</w:t>
      </w:r>
    </w:p>
    <w:p>
      <w:pPr>
        <w:pStyle w:val="ListParagraph"/>
        <w:numPr>
          <w:ilvl w:val="1"/>
          <w:numId w:val="1"/>
        </w:numPr>
        <w:tabs>
          <w:tab w:pos="501" w:val="left" w:leader="none"/>
        </w:tabs>
        <w:spacing w:line="276" w:lineRule="auto" w:before="209" w:after="0"/>
        <w:ind w:left="141" w:right="747" w:firstLine="0"/>
        <w:jc w:val="left"/>
        <w:rPr>
          <w:sz w:val="24"/>
        </w:rPr>
      </w:pPr>
      <w:r>
        <w:rPr>
          <w:w w:val="105"/>
          <w:sz w:val="24"/>
        </w:rPr>
        <w:t>Le fournisseur fournit-il des analyses d’impact ou des études de cas provenant de clients à but non lucratif ?</w:t>
      </w:r>
    </w:p>
    <w:sectPr>
      <w:type w:val="continuous"/>
      <w:pgSz w:w="11910" w:h="16840"/>
      <w:pgMar w:top="1540" w:bottom="280" w:left="1275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8" w:hanging="248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5"/>
        <w:sz w:val="24"/>
        <w:szCs w:val="24"/>
        <w:lang w:val="fr-FR" w:eastAsia="en-US" w:bidi="ar-SA"/>
      </w:rPr>
    </w:lvl>
    <w:lvl w:ilvl="1">
      <w:start w:val="0"/>
      <w:numFmt w:val="bullet"/>
      <w:lvlText w:val="☐"/>
      <w:lvlJc w:val="left"/>
      <w:pPr>
        <w:ind w:left="141" w:hanging="360"/>
      </w:pPr>
      <w:rPr>
        <w:rFonts w:hint="default" w:ascii="MS Gothic" w:hAnsi="MS Gothic" w:eastAsia="MS Gothic" w:cs="MS Gothic"/>
        <w:b w:val="0"/>
        <w:bCs w:val="0"/>
        <w:i w:val="0"/>
        <w:iCs w:val="0"/>
        <w:spacing w:val="0"/>
        <w:w w:val="100"/>
        <w:sz w:val="24"/>
        <w:szCs w:val="24"/>
        <w:lang w:val="fr-FR" w:eastAsia="en-US" w:bidi="ar-SA"/>
      </w:rPr>
    </w:lvl>
    <w:lvl w:ilvl="2">
      <w:start w:val="0"/>
      <w:numFmt w:val="bullet"/>
      <w:lvlText w:val="•"/>
      <w:lvlJc w:val="left"/>
      <w:pPr>
        <w:ind w:left="1408" w:hanging="360"/>
      </w:pPr>
      <w:rPr>
        <w:rFonts w:hint="default"/>
        <w:lang w:val="fr-FR" w:eastAsia="en-US" w:bidi="ar-SA"/>
      </w:rPr>
    </w:lvl>
    <w:lvl w:ilvl="3">
      <w:start w:val="0"/>
      <w:numFmt w:val="bullet"/>
      <w:lvlText w:val="•"/>
      <w:lvlJc w:val="left"/>
      <w:pPr>
        <w:ind w:left="2437" w:hanging="360"/>
      </w:pPr>
      <w:rPr>
        <w:rFonts w:hint="default"/>
        <w:lang w:val="fr-FR" w:eastAsia="en-US" w:bidi="ar-SA"/>
      </w:rPr>
    </w:lvl>
    <w:lvl w:ilvl="4">
      <w:start w:val="0"/>
      <w:numFmt w:val="bullet"/>
      <w:lvlText w:val="•"/>
      <w:lvlJc w:val="left"/>
      <w:pPr>
        <w:ind w:left="3466" w:hanging="360"/>
      </w:pPr>
      <w:rPr>
        <w:rFonts w:hint="default"/>
        <w:lang w:val="fr-FR" w:eastAsia="en-US" w:bidi="ar-SA"/>
      </w:rPr>
    </w:lvl>
    <w:lvl w:ilvl="5">
      <w:start w:val="0"/>
      <w:numFmt w:val="bullet"/>
      <w:lvlText w:val="•"/>
      <w:lvlJc w:val="left"/>
      <w:pPr>
        <w:ind w:left="4495" w:hanging="360"/>
      </w:pPr>
      <w:rPr>
        <w:rFonts w:hint="default"/>
        <w:lang w:val="fr-FR" w:eastAsia="en-US" w:bidi="ar-SA"/>
      </w:rPr>
    </w:lvl>
    <w:lvl w:ilvl="6">
      <w:start w:val="0"/>
      <w:numFmt w:val="bullet"/>
      <w:lvlText w:val="•"/>
      <w:lvlJc w:val="left"/>
      <w:pPr>
        <w:ind w:left="5524" w:hanging="360"/>
      </w:pPr>
      <w:rPr>
        <w:rFonts w:hint="default"/>
        <w:lang w:val="fr-FR" w:eastAsia="en-US" w:bidi="ar-SA"/>
      </w:rPr>
    </w:lvl>
    <w:lvl w:ilvl="7">
      <w:start w:val="0"/>
      <w:numFmt w:val="bullet"/>
      <w:lvlText w:val="•"/>
      <w:lvlJc w:val="left"/>
      <w:pPr>
        <w:ind w:left="6552" w:hanging="360"/>
      </w:pPr>
      <w:rPr>
        <w:rFonts w:hint="default"/>
        <w:lang w:val="fr-FR" w:eastAsia="en-US" w:bidi="ar-SA"/>
      </w:rPr>
    </w:lvl>
    <w:lvl w:ilvl="8">
      <w:start w:val="0"/>
      <w:numFmt w:val="bullet"/>
      <w:lvlText w:val="•"/>
      <w:lvlJc w:val="left"/>
      <w:pPr>
        <w:ind w:left="7581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>
      <w:ind w:left="141"/>
    </w:pPr>
    <w:rPr>
      <w:rFonts w:ascii="Calibri" w:hAnsi="Calibri" w:eastAsia="Calibri" w:cs="Calibri"/>
      <w:sz w:val="24"/>
      <w:szCs w:val="24"/>
      <w:lang w:val="fr-FR" w:eastAsia="en-US" w:bidi="ar-SA"/>
    </w:rPr>
  </w:style>
  <w:style w:styleId="Heading1" w:type="paragraph">
    <w:name w:val="Heading 1"/>
    <w:basedOn w:val="Normal"/>
    <w:uiPriority w:val="1"/>
    <w:qFormat/>
    <w:pPr>
      <w:ind w:left="387" w:hanging="246"/>
      <w:outlineLvl w:val="1"/>
    </w:pPr>
    <w:rPr>
      <w:rFonts w:ascii="Calibri" w:hAnsi="Calibri" w:eastAsia="Calibri" w:cs="Calibri"/>
      <w:b/>
      <w:bCs/>
      <w:sz w:val="24"/>
      <w:szCs w:val="24"/>
      <w:lang w:val="fr-FR" w:eastAsia="en-US" w:bidi="ar-SA"/>
    </w:rPr>
  </w:style>
  <w:style w:styleId="ListParagraph" w:type="paragraph">
    <w:name w:val="List Paragraph"/>
    <w:basedOn w:val="Normal"/>
    <w:uiPriority w:val="1"/>
    <w:qFormat/>
    <w:pPr>
      <w:spacing w:before="209"/>
      <w:ind w:left="141"/>
    </w:pPr>
    <w:rPr>
      <w:rFonts w:ascii="Calibri" w:hAnsi="Calibri" w:eastAsia="Calibri" w:cs="Calibri"/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Bles - Wilde Ganzen</dc:creator>
  <cp:keywords>, docId:2D9FB583D169AF102204373A90AB4EFB</cp:keywords>
  <dcterms:created xsi:type="dcterms:W3CDTF">2026-07-27T12:51:57Z</dcterms:created>
  <dcterms:modified xsi:type="dcterms:W3CDTF">2026-07-27T12:51:57Z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2026-07-23T00:00:00Z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2026-07-27T00:00:00Z</vt:filetime>
  </property>
  <property fmtid="{D5CDD505-2E9C-101B-9397-08002B2CF9AE}" pid="5" name="Producer">
    <vt:lpwstr>Microsoft® Word voor Microsoft 365</vt:lpwstr>
  </property>
</Properties>
</file>